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53D06" w:rsidRDefault="003D7A77" w:rsidP="00AE63D8">
      <w:pPr>
        <w:pStyle w:val="2"/>
        <w:tabs>
          <w:tab w:val="left" w:pos="5387"/>
        </w:tabs>
        <w:spacing w:before="0" w:after="0" w:line="228" w:lineRule="auto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53D0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C53D0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C53D0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C53D0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C53D0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C53D06" w:rsidRDefault="00D30D29" w:rsidP="00AE63D8">
      <w:pPr>
        <w:spacing w:line="228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C53D06" w:rsidRDefault="0078538A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C53D06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  <w:proofErr w:type="gramEnd"/>
    </w:p>
    <w:p w:rsidR="005371C5" w:rsidRPr="00C53D06" w:rsidRDefault="0078538A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C53D06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</w:t>
      </w:r>
      <w:proofErr w:type="gramStart"/>
      <w:r w:rsidRPr="00C53D06">
        <w:rPr>
          <w:rFonts w:ascii="PT Astra Serif" w:hAnsi="PT Astra Serif"/>
          <w:b/>
          <w:bCs/>
          <w:sz w:val="28"/>
          <w:szCs w:val="28"/>
        </w:rPr>
        <w:t>областного</w:t>
      </w:r>
      <w:proofErr w:type="gramEnd"/>
      <w:r w:rsidRPr="00C53D06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78538A" w:rsidRPr="00C53D06" w:rsidRDefault="0078538A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C53D06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C53D06">
        <w:rPr>
          <w:rFonts w:ascii="PT Astra Serif" w:hAnsi="PT Astra Serif"/>
          <w:b/>
          <w:bCs/>
          <w:sz w:val="28"/>
          <w:szCs w:val="28"/>
        </w:rPr>
        <w:t>3</w:t>
      </w:r>
      <w:r w:rsidRPr="00C53D06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C53D06">
        <w:rPr>
          <w:rFonts w:ascii="PT Astra Serif" w:hAnsi="PT Astra Serif"/>
          <w:b/>
          <w:bCs/>
          <w:sz w:val="28"/>
          <w:szCs w:val="28"/>
        </w:rPr>
        <w:t>4</w:t>
      </w:r>
      <w:r w:rsidRPr="00C53D06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C53D06">
        <w:rPr>
          <w:rFonts w:ascii="PT Astra Serif" w:hAnsi="PT Astra Serif"/>
          <w:b/>
          <w:bCs/>
          <w:sz w:val="28"/>
          <w:szCs w:val="28"/>
        </w:rPr>
        <w:t>5</w:t>
      </w:r>
      <w:r w:rsidRPr="00C53D06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C53D06" w:rsidRDefault="00795F4E" w:rsidP="00AE63D8">
      <w:pPr>
        <w:overflowPunct/>
        <w:autoSpaceDE/>
        <w:autoSpaceDN/>
        <w:adjustRightInd/>
        <w:spacing w:line="228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32B87" w:rsidRPr="00C53D06" w:rsidRDefault="00032B87" w:rsidP="00AE63D8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C53D06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EB2629" w:rsidRPr="00C53D06" w:rsidRDefault="00EB2629" w:rsidP="00AE63D8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5A5899" w:rsidRPr="00C53D06" w:rsidRDefault="005A5899" w:rsidP="00AE63D8">
      <w:pPr>
        <w:spacing w:line="228" w:lineRule="auto"/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C53D06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C53D06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53D06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53D06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53D06" w:rsidRDefault="003C21E0" w:rsidP="00AE63D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C53D06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C53D06" w:rsidRDefault="003C21E0" w:rsidP="00AE63D8">
            <w:pPr>
              <w:spacing w:line="228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53D06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53D06" w:rsidRDefault="003C21E0" w:rsidP="00AE63D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C53D06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C53D06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53D06">
              <w:rPr>
                <w:rFonts w:ascii="PT Astra Serif" w:hAnsi="PT Astra Serif"/>
                <w:bCs/>
                <w:sz w:val="24"/>
              </w:rPr>
              <w:t>ра</w:t>
            </w:r>
            <w:r w:rsidRPr="00C53D06">
              <w:rPr>
                <w:rFonts w:ascii="PT Astra Serif" w:hAnsi="PT Astra Serif"/>
                <w:bCs/>
                <w:sz w:val="24"/>
              </w:rPr>
              <w:t>с</w:t>
            </w:r>
            <w:r w:rsidRPr="00C53D06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53D06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53D06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C53D06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C53D06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53D06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53D06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C53D06">
              <w:rPr>
                <w:rFonts w:ascii="PT Astra Serif" w:hAnsi="PT Astra Serif"/>
                <w:bCs/>
                <w:sz w:val="24"/>
              </w:rPr>
              <w:t>4</w:t>
            </w:r>
            <w:r w:rsidRPr="00C53D0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C53D06" w:rsidRDefault="003C21E0" w:rsidP="00AE63D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C53D06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C53D06">
              <w:rPr>
                <w:rFonts w:ascii="PT Astra Serif" w:hAnsi="PT Astra Serif"/>
                <w:bCs/>
                <w:sz w:val="24"/>
              </w:rPr>
              <w:t>5</w:t>
            </w:r>
            <w:r w:rsidRPr="00C53D0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C53D06" w:rsidRDefault="009D536C" w:rsidP="00AE63D8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C53D06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53D06" w:rsidRDefault="003E4D2D" w:rsidP="00AE63D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53D06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53D06" w:rsidRDefault="003E4D2D" w:rsidP="00AE63D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C53D06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53D06" w:rsidRDefault="003E4D2D" w:rsidP="00AE63D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53D06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53D06" w:rsidRDefault="003E4D2D" w:rsidP="00AE63D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53D06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53D06" w:rsidRDefault="003E4D2D" w:rsidP="00AE63D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53D06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C53D06" w:rsidRDefault="003E4D2D" w:rsidP="00AE63D8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C53D06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24035664,2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19919014,8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19466130,2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15800565,2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12029321,1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268214,3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Доплата к пенсии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Почетным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48362,8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47649,6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должности, в соответствии с Законом Саратовской 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ласти от  21 июля 1997 года № 43-ЗСО «О социальных гарант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коном Саратовской области от 27 сентября 2011 года № 125-ЗСО «О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палате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2911,0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115969,5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3068104,9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местности, рабочих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поселках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поселках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городского типа)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приравненным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 ним гражданам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9210,7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9071,6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ющих и работающих в сельской местности, рабочих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поселках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поселках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городского типа)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134100,1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45369,0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44723,4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8266,9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8148,2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8794,8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8674,7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Дополнительное единовременное пособие при рождении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многодетным семьям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6946,4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6865,2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64723,0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2248746,0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199949,3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196862,6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1942,8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796069,5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304608,4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300085,1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2223248,8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2593096,9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Единовременное поощрение лиц,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занесенных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Доску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почета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Меры социальной поддержки беременных женщин, кормящих матерей и детей в возрасте до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Единовременное пособие лицам,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награжденным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орденом «Род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Пособие на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443526,3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442407,3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Ежемесячное пособие на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гражданам, проживающим на территории Саратовской области, воспитывающим детей в во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на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Ежемесячное пособие в связи с рождением и воспитанием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  <w:proofErr w:type="spell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752496,8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ществом жителям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ерсона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части Херсонской области, пок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нувшим место постоянного проживания и прибывшим в эк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тренном массовом порядке на территорию Саратовской области на постоянное место жительство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проживающим на территории Саратовской области, больным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52 1 08 13620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ную службу по мобилизации либо заключившим контракт о добровольном содействии в выполнении задач, возложенных на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Вооруженные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Силы Российской Федерации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торых гарантии обеспечиваются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1997 года № 51-ЗСО «О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Почетном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пособие вдове погибшего при исполнении сл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12118,3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отдельным категориям граждан на покупку и установку газоиспользующего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оборудования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пров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сетям при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догазификации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 (</w:t>
            </w:r>
            <w:proofErr w:type="spellStart"/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нежной выплаты лицам,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награжденным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нагрудным знаком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четный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донор России»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 по осуществлению ежегодной денежной выплаты лицам,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награжденным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нагрудным знаком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Почетный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донор России»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</w:t>
            </w:r>
            <w:r w:rsidR="00AE63D8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оном от 17 сентября 1998 года № 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</w:t>
            </w:r>
            <w:r w:rsidR="00AE63D8"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 сентября 1998 года № 157-ФЗ «Об иммунопроф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860061,8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859147,8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772827,0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общего имущества в многоквартирном доме (</w:t>
            </w:r>
            <w:proofErr w:type="spellStart"/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«Осуществление ежемесячных выплат на детей в возрасте от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семи лет включительно»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ежемесячных выплат на детей в возрасте от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семи лет включительно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выплат на детей в возрасте от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семи лет включител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нию поддержки детям, находящимся в трудной жизненной сит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5399,6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221760,8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221760,8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201479,6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20281,2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1882190,6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551032,2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ежемесячной денежной выплаты, назначаемой в случае рождения третьего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или последующих детей до достижения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возраста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лет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регионального материнского (семейного) капит</w:t>
            </w:r>
            <w:r w:rsidRPr="00C53D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ежемесячной денежной выплаты, назначаемой в случае рождения третьего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или последующих детей до достижения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возраста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лет (доставка и пересылка выплат) (в рамках достижения соответствующих задач фед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ежемесячной денежной выплаты, назначаемой в случае рождения третьего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или последующих детей до достижения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возраста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7363166,3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6863062,0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7303155,7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7303155,7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7303155,7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поставщику или поставщикам социальных услуг,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включенным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реестр поставщиков социальных услуг 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 (в рамках достижения соответствующих задач федерал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641308,0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543730,3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553730,3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Единовременное поощрение лиц,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награжденных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Почетным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жения семей и детей, а также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посвященных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403304,1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330528,3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132948,0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132948,0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192856,1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отдыха детей, расположенных на территории мун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19748,8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104765,7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104765,7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29465,3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75300,4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78446,4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66676,2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208974,1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«Приобретение акций АО «Санаторий-курорт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 и проведение нео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акций АО «Санаторий-курорт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АО «Санаторий-курорт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им.В.И.Чапаева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203918,4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Балако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16650,6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областной организации Всероссийской общественной организации ветеранов (пенсионеров) войны, труда,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Вооруже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на обеспечение деятельности Сар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товской областной организации Всероссийской общественной организации ветеранов (пенсионеров) войны, труда,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Вооруже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4241771,1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3547256,7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2627503,0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207627,1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649332,8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649607,9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творческой деятельности и укрепление материально-технической базы муниципальных театров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детских и кукольных теа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198607,0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фестивальной деятел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145479,8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995563,7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989075,5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оставшихся без п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173685,9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38183,7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106153,4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сохранности,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учета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док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Подпрограмма «Творческое развитие детей и 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в сфере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5293,7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тий по обеспечению участия детей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творческих школах, творческих и интеллектуальных соревновательных м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поддержки творчески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одаренных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детей,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преподавателей»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Выплаты стипендий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одаренным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детям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поощрение педагогам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1577652,4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1011697,4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96996,5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Основное мероприятие «Укрепление материально-технической б</w:t>
            </w:r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областных образовательных организаций в сфере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48596,5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318508,6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на проведение 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Средства для достижения показателей результативности по обеспечению развития и укрепления материально-технической базы домов культуры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«Сбор и обобщение информации о кач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Субсидии на софинансирование создания и (или) модернизации и</w:t>
            </w:r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в сфере культуры региональной (муниципальной) собственности (сохранение объекта культурного наследия реги</w:t>
            </w:r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нального значения «Театр оперы и балета, 1864 г., 1959–1961 гг., расположенного по адресу: г</w:t>
            </w:r>
            <w:proofErr w:type="gramStart"/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аратов, пл.Театральная, 1»)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1130789,2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Героя Советского Союза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летчицы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; прох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рый входили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теа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аракис И.Ю., г.Энгельс, мкр.Энгельс-1, з/у 15б. «Проведение работ по сохранению объекта культурного насл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аракис И.Ю.; здание гарнизонного дома офицеров, в кот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Героя Советского Союза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летчицы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; прох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рый входили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нгельс, мкр.Энгельс-1, з/у 15б») (в рамках достижения соответству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8192,5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«Создание системы профессиональной ориентации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направленной на повышение привлек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6Б200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04 6Б200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дерации, включая мероприятия, направленные на популяриз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цию русского языка и литературы, народных художественных промыслов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ремесел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Д0150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тий,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посвященных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государственным праздникам, значимым 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II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ческий информационный центр Саратовской области» на обе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II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Дел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41605,4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11988,8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11688,8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совместно с национально-культурными авт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номиями и социально ориентированными некоммерческими 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R5160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08 R5160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R5160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09 R5160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Государственная программа Саратовской области «Развитие физической культуры, спорта, туризма и 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молодежной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пол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2561196,8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1383049,1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1387833,7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1539983,2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1291521,0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830636,5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823357,7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823357,7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62354,8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38561,0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своем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106816,4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8936,5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«Повышение доступности туристических продуктов (Саратовская область)» (в целях реализации федерального проекта «Повышение доступности туристических продуктов»)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97879,9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событийных мероприятий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Молодежная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политика»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55362,4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38471,6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областных, межрегиональных, всероссийских и международных мероприятий в сфере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политики на территории области; организация участия представителей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13148,3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«Поддержка талантливой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Премии Губернатора Саратовской области для поддержки талантливой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Молодежная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премия имени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«Информационное обеспечение системы работы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молодежью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«Поддержка и развитие творческого потенциала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проведение мероприятий среди творческой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работы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молодежью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35813,1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05 08L00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7985,2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«Государственная поддержка победителей конкурсов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проектов»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затрат на реализацию проектов по работе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молодежью</w:t>
            </w:r>
            <w:proofErr w:type="spell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проектов в сфере государственной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политики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проектов в сфере государственной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«Укрепление материально-технической базы учреждений в сфере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политики»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Укрепление материально-технической базы учреждений в сфере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политики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«Развитие системы поддержки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Молодежь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России»)»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эффективной самореализации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 U1350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 U1350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859034,8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48904,6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108540,5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107860,5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107760,5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физкультурно-оздорови-тельных комплексов»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585625,1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Спортивно-оздоровительный комплекс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(завершение строительства)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«Реконструкция здания МОУ «СОШ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им.С.М.Иванова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урки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урки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ул.Свердлова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здания МОУ «СОШ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им.С.М.Иванова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урки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урки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ул.Свердлова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здание 5. Строительство плавательного бассейна с переходом и актового зала на 450 мест. Объект: актовый зал на                   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</w:t>
            </w:r>
            <w:proofErr w:type="spellStart"/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редства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1405784,7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1320294,2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1255716,7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660561,0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648775,5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691998,5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участия области в приоритетных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конгрессно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36129,2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постоянного хранения, использование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учетно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-технической документации и предоставление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развитием индустриального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деятельности и повышение инвестиционной привлекательности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подведомственных им учреждений»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собственность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выставке-форуме «Россия»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регионального центра компетенций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188445,8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24475,0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«Субсидия бюджетам муниципальных районов области на обеспечение деятельности муниципальных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бизнес-инкубаторов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«Возмещение затрат в связи с оказанием областным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«Имущественный взнос в некоммерческую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микрокредитную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Имущественный взнос в некоммерческую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микрокредитную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осуществления деятельности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ремесел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народных художественных промыслов, в целях оказания комплекса информационно-консультационных услуг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«Создание условий для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легкого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включенным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предпринимательства в области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ремесел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деятельности организаций, образующих инфраструктуру поддержки малого и среднего предпринимательства в области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ремесел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предпринимательства, основанных на кредитных договорах, договорах займа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договорах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финансовой аренды (лизинга), договорах о предоставлении банковской гарантии и иных договорах,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заключенных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AE63D8" w:rsidRPr="00C53D06" w:rsidRDefault="00AE63D8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торжественного мероприятия,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посвященного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Дню работника торговли»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муниципальных услуг»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537373,2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554907,9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37386162,4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33511618,8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32197599,8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7287210,3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6375061,6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компенсации затрат на воспитание и обучение одному из родителей (законных представителей)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287322,4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оборудованием, мебелью,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инвентарем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средствами обучения и воспитания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корректировки проектно-сметной документации по объекту строительства образовательного учреждения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25779469,1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23032992,6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21814841,8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72524,4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1080972,1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4184,0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образования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12708,9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12708,9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11535,9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95661,2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87693,5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59715,7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59715,7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2173162,3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2173162,3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2173162,3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189520,3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169607,0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1491359,3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1479602,7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1035770,0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253352,4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253352,4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оборудованием, мебелью,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инвентарем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12694,2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12694,2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перепрофилируемых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310697,7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310697,7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образовательным программам начального общего образования в частных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620836,0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«Создание условий для осуществления присмотра и ухода за детьми в группах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продленного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дня»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«МОУ «Средняя общеобразовательная школа № 2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углубленным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изучением отдельных предметов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МОУ «Средняя общеобразовательная школа № 2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углубленным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изучением отдельных предметов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им.В.П.Тихонова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27 15630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д.17»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(реставрация и приспособление для современного использования) объекта культурного наследия регионального значения «Гимназия женская Мариинская» 1903–1905 гг., расположенного по адресу: Саратовская область,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д.17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28 15640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М.И.Горенбург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-Островской», 1880-е гг. с пристройкой 1914–1915 гг., расположенного по адресу: Саратовская область,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д.21 / 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ул.им.Пушкина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А.С., д.2 (Литера А, В)»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Сохранение (реставрация и приспособление для современного использования) объекта культурного наследия местного (муниципального) значения «Здание частной женской гимназии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М.И.Горенбург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-Островской», 1880-е гг. с пристройкой 1914–1915 гг., расположенного по адресу: Саратовская область,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д.21 / 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ул.им.Пушкина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А.С., д.2 (Литера А, В)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29 15650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1842061,2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1950500,3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730604,7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новых мест в общеобразовательных организациях, расположенных в сельской местности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поселках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городского типа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реализации мероприятий по осуществлению единовременных компенсационных выплат учителям, прибывшим (переехавшим) на работу в сельские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населенные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пункты, либо рабочие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поселки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либо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поселки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новых мест в общеобразовательных организациях (за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«Успех каждого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280110,8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условий для создания центров выявления и поддержки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одаренных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детей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Подпрограмма «Поддержка 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одаренных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детей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18712,6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11417,6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12469,7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«Оказание государственной поддержки, поощрение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одаренных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«Проведение региональных этапов всероссийских мероприятий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одаренными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детьми»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«Организация областных мероприятий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одаренными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детьми»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«Участие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одаренных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детей во всероссийских мероприятиях»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5097,3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5097,3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3793,3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4097,3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«Участие в проведении международных мероприятий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одаренными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детьми»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2903867,7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2638315,7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2731889,9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инфраструктуры образования и повышение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 (средства для достижения показателя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01 W0010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16129,2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88115,8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«Внедрение методов комплексного планирования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объемов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«Создание комплексной системы профессиональной ориентации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2355777,4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2355593,8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2355593,8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1195599,4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1182011,8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1189816,8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«Оказание государственных услуг центрами психолого-педагогического и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медико-социального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93087,3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94247,1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закрепленных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Выплата единовременного пособия при всех формах устройства детей,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лишенных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«Выплаты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приемной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семье на содержание подопечных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Ежемесячные денежные средства на содержание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(детей)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приемной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семье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«Меры социальной поддержки и материальное обеспечение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приемных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семей»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Вознаграждение, причитающееся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приемным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родителям за воспитание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приемного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(детей), и материальное обеспечение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приемных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семей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71520,0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71520,0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Государственная программа Саратовской области «Обеспечение населения доступным 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19812855,7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4624698,3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3299709,5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2269388,3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2265108,0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1422799,0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более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ехурдина А.П. до ул.Танкистов и реки 1-я Гуселка в Ленинском и Кировском районах г.Саратова, подлежащих предоставлению гражданам, имеющим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более детей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</w:t>
            </w:r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анизации «Фонд защиты прав граж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дан – участников долевого строительства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строительства (завершение строительства) многоквартирных домов на земельных участках, принадлежащих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публично-правовой компании «Фонд развития территорий» с целью последующей передачи части жилых помещений исполнительным органам Саратовской области для их предоставления отдельным категориям граждан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07 44400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146691,9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более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более детей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168076,5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64113,5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«Обеспечение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молодых семей»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обеспечению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молодых семей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«Организационное обеспечение реализации подпрограммы «Обеспечение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молодых семей»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2813353,8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1108810,3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461530,3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222447,0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2351500,5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639250,1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299959,5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«Предоставление жилых помещений по договорам социального найма гражданам, страдающим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тяжелой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жилых помещений по договорам социального найма гражданам, страдающим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тяжелой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101568,1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101568,1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101568,1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6302,7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07 40700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аратова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многоквартирного 5-ти этажного жилого дома по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.Л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ебедева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«Государственная поддержка граждан, страдающих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тяжелой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формой хронических заболеваний,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Социальные выплаты на строительство (приобретение) жилого помещения гражданам, страдающим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тяжелой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16630,6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16630,6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14 40510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16630,6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4657,9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168279,3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работников аккредитованных организаций, осуществляющих деятельность в области информационных технологий, при получении ипотечного займа (кредита) на приобретение (строительство) жилых помещений»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Подпрограмма «Обеспечение 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229390,4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67071,4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«Осуществление полномочий по обеспечению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ветеранов Великой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</w:t>
            </w:r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714 «Об обеспечении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ветеранов Великой Отечественной войны 1941– 1945 годов»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«Осуществление полномочий по обеспечению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«Осуществление полномочий по обеспечению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полномочий по обеспечению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«Организационное обеспечение реализации подпрограммы «Обеспечение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«Обеспечение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граждан, вынужденно покинувших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ерсон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Социальные выплаты гражданам, вынужденно покинувшим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ерсон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165367,9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1158632,4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«Выполнение работ по описанию местоположения границ зон санитарной охраны водных объектов, формирование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12297066,8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учетом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учетом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необходимости развития малоэтажного жилищного строительства,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«Модернизация систем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5E</w:t>
            </w:r>
            <w:proofErr w:type="gram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модернизации систем коммунальной инфраструктуры»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изменений (корректировке) ранее разработанной проектно-сметной документации в целях реализации мероприятий по модернизации систем коммунальной инфраструктуры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1130686,0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1021751,3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1106486,3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1002147,1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</w:t>
            </w:r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16306,9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17850,9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36084,0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39603,6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183175,3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дополнительных мероприятий, направленных на снижение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напряженности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дополнительных мероприятий, направленных на снижение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напряженности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9304,5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мероприятий, предусмотренных региональной программой переселения,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включенной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мероприятий, предусмотренных региональной программой переселения,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включенной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участников подпрограммы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мероприятий, предусмотренных региональной программой переселения,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включенной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мероприятий, предусмотренных региональной программой переселения,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включенной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Подпрограмма «Совершенствование социального 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партнерства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«Совершенствование социального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партнерства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«Мониторинг состояния и разработка прогнозных оценок в сфере социального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партнерства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1844,5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1844,5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оснащенные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) для них рабочие места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4446,0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3628302,6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2512878,6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2264443,3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1934405,8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товарной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аквакультуры»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«Возмещение части прямых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понесенных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части прямых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понесенных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674113,1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развитие семейных ферм и грант «Агропрогресс»)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развития приоритетных подотраслей агропромышленного комплекса и развитие малых форм хозяйствования (субсидии на обеспечение прироста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объема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«Поддержка сельскохозяйственного производства по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производства картофеля и овощей»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 в форме субсидий)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системы поддержки фермеров и развитие сельской кооперации (возмещение части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понесенных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затрат сельскохозяйственными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568844,6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523688,6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42137,6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мелиоративного комплекса»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795014,6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54784,2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«Проведение гидромелиоративных,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29274635,1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26080018,9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26307344,7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28299272,6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25267874,5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25843335,4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17187513,4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18313498,1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отделения для оказания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204214,1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204214,1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51883,8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51883,8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включенных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календарь профилактических прививок по эпидемическим показаниям, и затрат по проведению обязательного медицинского освидетельствования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указанных лиц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легких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) против пневмококковой инфекции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гепатитов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В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«Совершенствование системы раннего выявления и коррекции нарушений развития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ребенка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«Совершенствование системы оказания медицинской помощи больным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туберкулезом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Совершенствование системы оказания медицинской помощи больным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туберкулезом</w:t>
            </w:r>
            <w:proofErr w:type="spell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С»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контроля лабораторных показателей качества лечения ВИЧ-инфицированных пациентов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«Совершенствование системы оказания медицинской помощи больным с инфекциями, передаваемыми половым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путем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лекарственных препаратов для лечения больных инфекциями, передаваемыми половым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путем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и сопутствующих заболеваний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Обучение участников ликвидации последствий ДТП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приемам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Оказание гражданам Российской Федерации высокотехнологичной медицинской помощи, не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включенной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Единовременные выплаты донорам, безвозмездно сдавшим кровь и (или)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101245,9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100245,9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2840548,1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2849922,4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Бесплатное лекарственное обеспечение граждан, страдающих заболеваниями,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включенными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486989,8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пунктах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введения инсулина: инсулиновых шприцев, игл к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тест-полосок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глюкометра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неуточненной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наследственным дефицитом факторов II (фибриногена), VII (лабильного), X (Стюарта-Прауэра), а также после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459664,9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Компенсация стоимости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путевки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проезда к месту лечения (отдыха) и обратно опекунам (попечителям),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приемным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путевок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оплаты проезда к месту лечения (отдыха) и обратно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2110581,5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здание лучевой диагностики, переход)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аратов)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150 посещений в смену (100 взрослого населения и 50 детского)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оливановка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виаторы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Софинансирование капитальных вложений в объекты государственной собственности субъектов Российской Федерации (Областной клинический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противотуберкулезный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Город Саратов)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Областной клинический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противотуберкулезный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диспансер на         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проведению массового обследования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новорожденных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врожденные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проведению массового обследования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новорожденных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врожденные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«Борьба с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заболеваниями»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1529344,9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307441,8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105441,7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Новоe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строительство и реконструкция (государственное учреждение здравоохранения «Областной клинический онкологический диспансер»,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 (строительство онкологического диспансера на 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43DB5" w:rsidRPr="00C53D06" w:rsidRDefault="00F43DB5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ехурдина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17394,0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573146,9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ул.Вольская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6 ГУЗ «Саратовская областная детская клиническая больница»)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объекта по адресу: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аратов,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ул.Вольская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6                 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N4 U2461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2219246,9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1956740,8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762405,0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50680,4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отдаленных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районов)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198003,5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163085,3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(«Поликлиника на  400 посещений в смену (320 взрослого и 80 детского населения), расположенной по адресу: Саратовская область, Базарный Карабулак,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опольчанская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2»))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285765,3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«Красноармейская РБ» Реконструкция здания поликлиники по адресу: </w:t>
            </w:r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Саратовская область, </w:t>
            </w:r>
            <w:proofErr w:type="spellStart"/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расноар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мейск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5-й микрорайон, д.40)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«Питерская РБ» строительство поликлиники (Поликлиника на 300 посещений (250 взрослых и 50 детских) в смену по адресу: Саратовская область, Питерский район,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итерка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))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173781,0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Саратовский муниципальный район, Соколовское муниципальное образование,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околовый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ул.Танкистская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уч.60»))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94573,0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тер.ЦРБ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д.1П))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(Поликлиника на 400 посещений в смену (320 взрослого и 80 детского населения), расположенная по адресу: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ул.Зелёный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Клин, 38))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Ершовская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(Строительство поликлиники на 300 посещений в смену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5365У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158963,6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</w:t>
            </w:r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 адресу: </w:t>
            </w:r>
            <w:proofErr w:type="spellStart"/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F43DB5"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ул.Больше</w:t>
            </w: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вистская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д.37)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(Здание ФАП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ожевино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ул.Демина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30)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ind w:left="-8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ind w:left="-8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5365Ю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региональных проектов модернизации первичного звена здравоохранения (ГУЗ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119161,7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119161,7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25838,3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ГУЗ СО «Базарно-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РБ» строительство поликлиники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азарный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расположенная по адресу: Саратовская область, Базарный Карабулак,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опольчанская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2»)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15111,8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область, Саратовский муниципальный район, Соколовское муниципальное образование,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околовый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ул.Танкистская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уч.60»)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U3659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10183,6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.О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зинки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ул.Большевистская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д.37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ind w:left="-8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ind w:left="-89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391381,7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316228,4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148760,9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117330,5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Единовременные компенсационные выплаты медицинским работникам, прибывшим (переехавшим) на работу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отдаленные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районы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Единовременные компенсационные выплаты медицинским работникам (врачам, фельдшерам, а также акушеркам и медицинским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сестрам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фельдшерских и фельдшерско-акушерских пунктов), прибывшим (переехавшим) на работу в сельские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населенные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пункты, либо рабочие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поселки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либо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поселки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минимального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19996,5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4810,3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Подготовка проведения и обеспечения аккредитации средних медицинских и фармацевтических работников Саратовской области на базе ГАПОУ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583980,7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147780,9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137706,2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134578,2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107111,6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направленных на рассмотрение важнейших вопросов, входящих в компетенцию министерства здравоохранения области, а также результаты его деятельности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мероприятий,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посвященных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профессиональным праздникам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24984280,8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18045962,4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18061189,6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4734118,2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3793738,9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3504977,2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26117,5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966250,4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Приобретение подвижного состава пассажирского транспорта общего пользования (за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специального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03 97010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15976,6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15071,6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4518,1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829614,3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(реализация инфраструктурных проектов, направленных на комплексное развитие городского наземного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электрического транспорта)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автобусов, приводимых в движение электрической энергией от батареи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19336073,0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13301743,8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13613271,1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180238,8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.Д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онгуз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Саратовской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80238,8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Реализация мероприятия за </w:t>
            </w:r>
            <w:proofErr w:type="spellStart"/>
            <w:r w:rsidRPr="00C53D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4409592,8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5757567,4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«Обеспечение организации использования автомобильных дорог и осуществления дорожной деятельности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122131,3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99344,9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содержания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автомобильных дорог общего пользования регионального или межмуниципального значения,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Реализация мероприятия за </w:t>
            </w:r>
            <w:proofErr w:type="spellStart"/>
            <w:r w:rsidRPr="00C53D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«Достижение целевых показателей, предусматривающих развитие и увеличение пропускной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«Решение неотложных задач по приведению в нормативное состояние автомобильных дорог местного значения городских поселений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Достижение целевых показателей, предусматривающих мероприятия по решению неотложных задач по приведению в нормативное состояние автомобильных дорог местного значения городских поселений области, входящих в состав Саратовской агломерации,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Решение неотложных задач по приведению в нормативное состояние автомобильных дорог местного значения городских поселений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«Выполнение мероприятий по ремонту автомобильных дорог общего пользования местного значения в границах городских поселений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Выполнение мероприятий по ремонту автомобильных дорог общего пользования местного значения в границах городских поселений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«Приведение в нормативное состояние автомобильных дорог общего пользования регионального и межмуниципального значения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«Осуществление дорожной деятельности в отношении автомобильных дорог общего пользования местного значения в границах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пунктов сельских поселений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в границах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пунктов сельских поселений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11834455,1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7035222,5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атищево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816 км ПК 10 перегона Татищево – Курдюм)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инфраструктуры дорожного хозяйства (строительство путепровода через железнодорожные пути на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инфраструктуры дорожного хозяйства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5389F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344794,9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2765767,7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1084739,1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(строительство мостового перехода через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дороги «Горный –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Березово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375544,7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(реконструкция автомобильной дороги «Ершов – Орлов Гай» на участке моста через реку Таловка на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(реконструкция автомобильной дороги «Перелюб – Натальин Яр –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Тараховка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участке моста через овраг Широкий на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26+114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60784,6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(реконструкция автоподъезда к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язовка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автомобильной дороги «Р-158 «Нижний Новгород – Арзамас – Саранск –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Исса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р.Чекуриха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км 2+167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регионального или межмуниципального значения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3695446,5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алый Иргиз на км 50+994 автомобильной дороги «Балаково – Духовницкое» в Духовницком районе Саратовской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автодорожного путепровода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г.п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.Т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атищево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816 км ПК 10 перегона Татищево – Курдюм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мостового перехода через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ольшой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Иргиз на участке км 25+000 – км 25+580 автомобильной дороги «Горный –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Березово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Пугачевском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U3942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12982,2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15278,0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автомобильной дороги «Ершов – Орлов Гай» на участке моста через реку Таловка на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29+999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Ершовском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U3943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автомобильной дороги «Перелюб – Натальин Яр –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Тараховка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на участке моста через овраг Широкий на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26+114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U3944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1823,3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автоподъезда к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язовка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от автомобильной дороги «Р-158 «Нижний Новгород – Арзамас – Саранск –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Исса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Пенза – Саратов» на участке моста через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р.Чекуриха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км 2+167 в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районе Саратовской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U3945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Приведение в нормативное состояние автомобильных дорог и искусственных дорожных сооружений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бюджетного кредита на опережающее финансирование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R1 М3941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2728185,0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Внедрение автоматизированных технологий организации дорожного движения и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871356,8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«Комплексное развитие автоматизированных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систем фиксации нарушений правил дорожного движения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Саратовской области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Услуги аренды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введенного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эксплуатацию оборудования фотовидеофиксации нарушений правил дорожного движения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интеллектуальной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мероприятий по содержанию, ремонту и техническому обслуживанию интеллектуальной транспортной системы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71584,5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124441,0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65819,9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42530,5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35294,5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системы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30787,1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Подпрограмма «Повышение эффективности деятельности исполнительных, законодательного и иных государственных органов Саратовской области за 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использования информационно-коммуникационных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81910,5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30525,4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52366,6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52366,6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52366,6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2874,1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7284,9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7284,9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7284,9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1564780,0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904631,8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829324,6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116798,1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94906,9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142442,9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занесенных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Красную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«Осуществление экоаналитического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Расчистка русла реки Хопер в черте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алашова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области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579238,7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503672,2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377646,3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«Берегоукрепление участка Волгоградского водохранилища от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алыковская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F43DB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объекта «Берегоукрепление участка Волгоградского водохранилища от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алыковская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ул.Комсомольская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г.Вольска (реконструкция)»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F43DB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F43DB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62 2 41 00000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(1 этап)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62 2 41 48130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366898,9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503072,2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377046,3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413439,7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309235,4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лиц, осуществляющих федеральный государственный лесной и пожарный надзор,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лесопатрульной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техникой, специальными средствами и форменным обмундированием»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3252,6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38049,8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2847,8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исполнения переданных полномочий Российской Федерации государственным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учреждением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101306,8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86203,6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10194,0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54290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54310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54320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U4100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выполнения мероприятий по воспроизводству лесов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U4300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62 3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G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 U4300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111261,6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113161,6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Подпрограмма «Обеспечение населения 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твердым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топливом»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«Возмещение недополученных доходов в связи с реализацией населению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твердого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топлива»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недополученных доходов в связи с реализацией населению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твердого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топлива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109761,6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111661,6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1200121,7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771949,2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711565,8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485059,0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100298,1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100177,5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180441,6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178780,6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16373,0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11420,0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258789,0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функционирования региональной системы государственного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учета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контроля радиоактивных веществ и радиоактивных отходов на территории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функционирования региональной системы государственного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учета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контроля радиоактивных веществ и радиоактивных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271789,4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258047,7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71240,4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175549,0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175071,1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9538,6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«Построение и развитие аппаратно-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програм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-много комплекса «Безопасный город»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216766,5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28842,5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ее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«Построение, развитие и обеспечение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390244,4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223706,7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232256,7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67828,4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64828,4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мероприятий для специалистов областных учреждений помощи семье и детям с привлечением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молодежью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а также советов общественности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A4E7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на поддержку казачьих обществ»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321654,7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158297,0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166847,0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«Усиление антитеррористической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защищенности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объектов социальной сферы»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8277,0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A4E7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15774,9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мероприятия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304807,7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информационного обеспечения профилактики наркомании и противодействия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отчета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взаимодействия с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общественными объединениями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волонтерскими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движениями области с целью обмена опытом и последующим внедрением инновационных форм и методов работы с несовершеннолетними,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осужденными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без изоляции от общества»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10015746,3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7649380,8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7679129,7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14901,2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6851,3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практика работы территориального общественного самоуправления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субсидии Ассоциации развития территориального общественного самоуправления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«Проведение социологического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мониторинга результатов деятельности органов местного самоуправления городских округов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муниципальных районов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401365,3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области, государственных органов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программно-технического комплекса Ситуационного центра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Подпрограмма «О дополнительном профессиональном образовании лиц, 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включенных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в резерв управленческих кадров 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«Организация получения дополнительного профессионального образования лицами,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включенными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9346393,3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7145119,8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6574346,7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4609891,5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Исполнение государственных полномочий по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расчету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1094977,0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инициативного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бюджетирования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40099,0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152154,9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125562,9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I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век»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«Обеспечение официального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опубликования нормативных правовых актов органов государственной власти области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70116,7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Размещение социально значимой информации в печатных средствах массовой информации,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учрежденных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органами местного самоуправления, и в сетевых изданиях,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учрежденных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«Дом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А.Т.Шерстобитова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, 1910-е гг.»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деятельности Саратовской областной Думы и депутатов Саратовской областной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75532,6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11442,1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75532,6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11442,1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регионального фонда развития промышленности Саратовской области)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кадрового потенциала 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67 8 22 00000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67 8 22 84730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257569,4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217358,9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219690,5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216598,9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219310,5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Вовлечение в социально активную деятельность детей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 U0240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 U0240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Создание условий для развития системы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межпоколенческого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молодежи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 U0250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 U0250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37878,9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37853,9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33288,9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3510,0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1377809,4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421284,7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243608,3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175374,5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Подпрограмма «Создание условий для обеспечения доступным и комфортным </w:t>
            </w:r>
            <w:proofErr w:type="spellStart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жильем</w:t>
            </w:r>
            <w:proofErr w:type="spellEnd"/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сельского населения»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99056,3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25327,8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99056,3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осуществляющих трудовую деятельность на сельских территориях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комплексного развития сельских территорий (возмещение части затрат сельскохозяйственных товаропроизводителей по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заключенным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 работниками ученическим договорам и по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заключенным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привлеченных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317825,3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203510,3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145785,7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документации в целях обеспечения комплексного развития сельских территорий (создание, реконструкция (модернизация), капитальный ремонт объектов социальной и культурной сферы, включая многофункциональные центры)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гарантий деятельности членов Общественной палаты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293640,7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230541,4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63099,3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первичного воинского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учета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3273560,7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3191547,4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279495,1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208439,1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185120,4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534479,8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руководителя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Счетной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149889,2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5069,5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2459585,8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2394520,9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2413248,9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2334097,8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78815,4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подтверждению документов государственного образца об образовании, об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степенях 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званиях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1099288,4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954819,4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обеспечение деятельности областных государственных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1062160,6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749981,7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305563,1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5840,8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8787,0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8787,0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177701,5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38979,7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177701,5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38979,7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Содействие в уточнении сведений о границах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5802,3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5078,1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5524,2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97 3 00 51980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635,0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89,2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3552677,8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3542903,8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3682219,8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2897,4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2896,4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2843,5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221023,4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215733,8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2768,8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212965,0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5289,6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1063,6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4226,0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3286799,3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3300227,2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3439543,2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 по обеспечению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учета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225400,8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225400,8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и находящихся (находившихся) в пунктах временного размещения и питания, с профилактикой и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1199312,0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426180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1199312,0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размера оплаты труда</w:t>
            </w:r>
            <w:proofErr w:type="gram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Уточнение сведений о границах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Бланки строгой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отчетности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3718,4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128320,4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128320,4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52334,5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3878,2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3613,4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ликвидацией областных государственных учреждений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08Ц00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3101,4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Мероприятия, связанные с осуществлением </w:t>
            </w:r>
            <w:proofErr w:type="gram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деятельности ликвидационной комиссии комитета капитального строительства Саратовской области</w:t>
            </w:r>
            <w:proofErr w:type="gramEnd"/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исполнение статьи 35 Федерального закона от 8 мая   1994 года № 3-ФЗ «О статусе сенатора Российской Федерации и статусе депутата Государственной Думы Федерального Собрания Российской Федерации» за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казенными</w:t>
            </w:r>
            <w:proofErr w:type="spellEnd"/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032B87" w:rsidRPr="00C53D06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032B87" w:rsidRPr="00AE63D8" w:rsidTr="00CB0EA8">
        <w:tc>
          <w:tcPr>
            <w:tcW w:w="691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172390148,7</w:t>
            </w:r>
          </w:p>
        </w:tc>
        <w:tc>
          <w:tcPr>
            <w:tcW w:w="1842" w:type="dxa"/>
            <w:vAlign w:val="bottom"/>
          </w:tcPr>
          <w:p w:rsidR="00032B87" w:rsidRPr="00C53D06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132029179,3</w:t>
            </w:r>
          </w:p>
        </w:tc>
        <w:tc>
          <w:tcPr>
            <w:tcW w:w="1843" w:type="dxa"/>
            <w:vAlign w:val="bottom"/>
          </w:tcPr>
          <w:p w:rsidR="00032B87" w:rsidRPr="00AE63D8" w:rsidRDefault="00032B87" w:rsidP="00AE63D8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53D06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126408567,5</w:t>
            </w:r>
            <w:bookmarkStart w:id="0" w:name="_GoBack"/>
            <w:bookmarkEnd w:id="0"/>
          </w:p>
        </w:tc>
      </w:tr>
    </w:tbl>
    <w:p w:rsidR="00032B87" w:rsidRPr="00AE63D8" w:rsidRDefault="00032B87" w:rsidP="00AE63D8">
      <w:pPr>
        <w:spacing w:line="228" w:lineRule="auto"/>
        <w:rPr>
          <w:rFonts w:ascii="PT Astra Serif" w:hAnsi="PT Astra Serif"/>
        </w:rPr>
      </w:pPr>
    </w:p>
    <w:p w:rsidR="00F70B42" w:rsidRPr="00AE63D8" w:rsidRDefault="00F70B42" w:rsidP="00AE63D8">
      <w:pPr>
        <w:spacing w:line="228" w:lineRule="auto"/>
        <w:rPr>
          <w:rFonts w:ascii="PT Astra Serif" w:hAnsi="PT Astra Serif"/>
          <w:sz w:val="16"/>
        </w:rPr>
      </w:pPr>
    </w:p>
    <w:sectPr w:rsidR="00F70B42" w:rsidRPr="00AE63D8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E78" w:rsidRDefault="00AA4E78" w:rsidP="004F5335">
      <w:r>
        <w:separator/>
      </w:r>
    </w:p>
  </w:endnote>
  <w:endnote w:type="continuationSeparator" w:id="0">
    <w:p w:rsidR="00AA4E78" w:rsidRDefault="00AA4E78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E78" w:rsidRDefault="00AA4E78" w:rsidP="004F5335">
      <w:r>
        <w:separator/>
      </w:r>
    </w:p>
  </w:footnote>
  <w:footnote w:type="continuationSeparator" w:id="0">
    <w:p w:rsidR="00AA4E78" w:rsidRDefault="00AA4E78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E78" w:rsidRPr="003E7448" w:rsidRDefault="00AA4E78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C53D06">
      <w:rPr>
        <w:rFonts w:ascii="PT Astra Serif" w:hAnsi="PT Astra Serif"/>
        <w:noProof/>
        <w:sz w:val="24"/>
        <w:szCs w:val="24"/>
      </w:rPr>
      <w:t>35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AA4E78" w:rsidRDefault="00AA4E7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60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0EEA"/>
    <w:rsid w:val="00032B87"/>
    <w:rsid w:val="00037C87"/>
    <w:rsid w:val="00040FA9"/>
    <w:rsid w:val="00043463"/>
    <w:rsid w:val="00043896"/>
    <w:rsid w:val="00047532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14C51"/>
    <w:rsid w:val="00221F82"/>
    <w:rsid w:val="0022229B"/>
    <w:rsid w:val="00224576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2611"/>
    <w:rsid w:val="0025299C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5EEC"/>
    <w:rsid w:val="00736B77"/>
    <w:rsid w:val="00737973"/>
    <w:rsid w:val="007400F8"/>
    <w:rsid w:val="00740948"/>
    <w:rsid w:val="007409EE"/>
    <w:rsid w:val="0074317E"/>
    <w:rsid w:val="00744F97"/>
    <w:rsid w:val="00747022"/>
    <w:rsid w:val="00747466"/>
    <w:rsid w:val="00747D6A"/>
    <w:rsid w:val="00750AE4"/>
    <w:rsid w:val="00751A26"/>
    <w:rsid w:val="00753CFD"/>
    <w:rsid w:val="00756B77"/>
    <w:rsid w:val="007644A1"/>
    <w:rsid w:val="007645B5"/>
    <w:rsid w:val="00766F6B"/>
    <w:rsid w:val="00767DF4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3FCE"/>
    <w:rsid w:val="007A5108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D133D"/>
    <w:rsid w:val="007D166C"/>
    <w:rsid w:val="007D1F23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3D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1A8F"/>
    <w:rsid w:val="00DA2390"/>
    <w:rsid w:val="00DA3772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1A92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69C0"/>
    <w:rsid w:val="00F8720F"/>
    <w:rsid w:val="00F87E62"/>
    <w:rsid w:val="00F91AB2"/>
    <w:rsid w:val="00F928C8"/>
    <w:rsid w:val="00F9330C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401F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8DEAD-F909-46F0-9A36-BA310E77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35</Pages>
  <Words>56327</Words>
  <Characters>321065</Characters>
  <Application>Microsoft Office Word</Application>
  <DocSecurity>0</DocSecurity>
  <Lines>2675</Lines>
  <Paragraphs>753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376639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88</cp:revision>
  <cp:lastPrinted>2022-11-28T12:55:00Z</cp:lastPrinted>
  <dcterms:created xsi:type="dcterms:W3CDTF">2022-11-22T05:36:00Z</dcterms:created>
  <dcterms:modified xsi:type="dcterms:W3CDTF">2023-06-26T10:31:00Z</dcterms:modified>
</cp:coreProperties>
</file>